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1B" w:rsidRPr="007D1681" w:rsidRDefault="007D1681">
      <w:r w:rsidRPr="007D1681">
        <w:t xml:space="preserve">Chapter Two </w:t>
      </w:r>
      <w:r w:rsidR="00E56B73">
        <w:t>Multiple Choice (Answers Below)</w:t>
      </w: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is NOT a common unit of analysis in political science?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Group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Mass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Individual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None of the above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 relative difficulty of making “if this, then that” type statements in political science suggests that human activity is which of the following?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Underwhelmed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Overdetermined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Underdetermined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None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 xml:space="preserve">For a hypothesis to be scientific, it must also be which of the following? 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Refutable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Removable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Reliable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Remarkable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Normative debate focuses on which of the following issues?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How things are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How things were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How things should be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None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are most characteristic of explanations?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i/>
        </w:rPr>
        <w:t>What</w:t>
      </w:r>
      <w:r w:rsidRPr="007D1681">
        <w:rPr>
          <w:rFonts w:ascii="Arial" w:hAnsi="Arial" w:cs="Arial"/>
        </w:rPr>
        <w:t xml:space="preserve"> questions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i/>
        </w:rPr>
        <w:t>Who</w:t>
      </w:r>
      <w:r w:rsidRPr="007D1681">
        <w:rPr>
          <w:rFonts w:ascii="Arial" w:hAnsi="Arial" w:cs="Arial"/>
        </w:rPr>
        <w:t xml:space="preserve"> questions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i/>
        </w:rPr>
        <w:t>Why</w:t>
      </w:r>
      <w:r w:rsidRPr="007D1681">
        <w:rPr>
          <w:rFonts w:ascii="Arial" w:hAnsi="Arial" w:cs="Arial"/>
        </w:rPr>
        <w:t xml:space="preserve"> questions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i/>
        </w:rPr>
        <w:t>When</w:t>
      </w:r>
      <w:r w:rsidRPr="007D1681">
        <w:rPr>
          <w:rFonts w:ascii="Arial" w:hAnsi="Arial" w:cs="Arial"/>
        </w:rPr>
        <w:t xml:space="preserve"> questions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sub-disciplines focuses on the normative dimension of political science?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Political pragmatics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Political controversies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Political organics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lastRenderedPageBreak/>
        <w:t>Political philosophy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In a causal relationship, which of the following is the factor causing change?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 independent variable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 dependant variable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Both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Neither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Claims that philosophy was inadequate for investigating complex politics led to which of the following?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 increasing importance of empirical approaches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 restriction of natural science-based methods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An increase in public funding for philosophy schools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All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distinguishes philosophical from religious determinations of “the good”?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Its definition in ancient Greece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 reliance on empirical data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 reliance on reason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None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Game theory is associated with which of the following?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Public voice theory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Private hope theory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Private means theory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Public choice theory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Chiefdoms and states can be distinguished from bands and tribes by which of the following?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Hierarchy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Office holding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Centralization of power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All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Scholasticism is indicated by which of the following?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Empiricism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Generalization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lastRenderedPageBreak/>
        <w:t>Literature focus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None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Political science can draw on concepts from, for example, psychology or economics, because the social sciences are which of the following?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Interdisciplinary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Interactive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Interesting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  <w:color w:val="000000"/>
        </w:rPr>
        <w:t>Interred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is a common indicator of class?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Land ownership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 xml:space="preserve">Status </w:t>
      </w:r>
    </w:p>
    <w:p w:rsidR="007D1681" w:rsidRPr="007D1681" w:rsidRDefault="00D76A56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Level of e</w:t>
      </w:r>
      <w:r w:rsidR="007D1681" w:rsidRPr="007D1681">
        <w:rPr>
          <w:rFonts w:ascii="Arial" w:hAnsi="Arial" w:cs="Arial"/>
        </w:rPr>
        <w:t>ducation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All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Behaviouralism focused on which of the following?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Institutions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Social processes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Individuals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All of the above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is NOT a common critique of atomistic approaches?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They ignore context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They aren’t suitable for public choice analysis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They assume equality in society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All of the above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relies on theory?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Empirical approaches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Normative approaches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Both</w:t>
      </w:r>
    </w:p>
    <w:p w:rsidR="007D1681" w:rsidRPr="00D76A56" w:rsidRDefault="007D1681" w:rsidP="00D76A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Neither</w:t>
      </w:r>
    </w:p>
    <w:p w:rsidR="00D76A56" w:rsidRDefault="00D76A56" w:rsidP="00D76A56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statements is true?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Chiefdoms are more stratified than states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Chiefdoms are less stratified than states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Neither states nor chiefdoms are stratified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lastRenderedPageBreak/>
        <w:t>States and chiefdoms are equally stratified</w:t>
      </w:r>
    </w:p>
    <w:p w:rsidR="007D1681" w:rsidRPr="007D1681" w:rsidRDefault="007D1681" w:rsidP="007D1681">
      <w:pPr>
        <w:pStyle w:val="ListParagraph"/>
        <w:ind w:left="1440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was one of the origin sites for the state?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Russia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Australia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China</w:t>
      </w:r>
    </w:p>
    <w:p w:rsidR="007D1681" w:rsidRPr="00D76A56" w:rsidRDefault="007D1681" w:rsidP="00D76A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Norway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Which of the following can be applied to the study of “artificial communities”?</w:t>
      </w:r>
    </w:p>
    <w:p w:rsidR="007D1681" w:rsidRPr="007D1681" w:rsidRDefault="007D1681" w:rsidP="007D1681">
      <w:pPr>
        <w:pStyle w:val="ListParagraph"/>
        <w:rPr>
          <w:rFonts w:ascii="Arial" w:hAnsi="Arial" w:cs="Arial"/>
        </w:rPr>
      </w:pP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Economic methods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Sociological methods</w:t>
      </w:r>
    </w:p>
    <w:p w:rsidR="007D1681" w:rsidRP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Anthropological methods</w:t>
      </w:r>
    </w:p>
    <w:p w:rsidR="007D1681" w:rsidRDefault="007D1681" w:rsidP="007D16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1681">
        <w:rPr>
          <w:rFonts w:ascii="Arial" w:hAnsi="Arial" w:cs="Arial"/>
        </w:rPr>
        <w:t>None of the above</w:t>
      </w:r>
    </w:p>
    <w:p w:rsidR="00D76A56" w:rsidRDefault="00D76A56" w:rsidP="00D76A56">
      <w:pPr>
        <w:ind w:left="1080"/>
      </w:pPr>
    </w:p>
    <w:p w:rsidR="00D76A56" w:rsidRPr="00D76A56" w:rsidRDefault="00D76A56" w:rsidP="00D76A56">
      <w:pPr>
        <w:ind w:left="1080"/>
      </w:pPr>
      <w:bookmarkStart w:id="0" w:name="_GoBack"/>
      <w:bookmarkEnd w:id="0"/>
    </w:p>
    <w:p w:rsidR="007D1681" w:rsidRPr="007D1681" w:rsidRDefault="007D1681" w:rsidP="007D1681">
      <w:r>
        <w:t xml:space="preserve">Answers: </w:t>
      </w:r>
      <w:r w:rsidRPr="007D1681">
        <w:t>1b, 2b, 3a, 4c, 5c, 6d, 7a, 8a, 9c, 10d, 11d, 12c, 13a, 14d, 15c, 16b, 17c, 18b, 19c, 20c.</w:t>
      </w:r>
    </w:p>
    <w:p w:rsidR="007D1681" w:rsidRPr="007D1681" w:rsidRDefault="007D1681"/>
    <w:sectPr w:rsidR="007D1681" w:rsidRPr="007D1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1F92"/>
    <w:multiLevelType w:val="hybridMultilevel"/>
    <w:tmpl w:val="CA025F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81"/>
    <w:rsid w:val="002C34B4"/>
    <w:rsid w:val="002E1DB9"/>
    <w:rsid w:val="007D1681"/>
    <w:rsid w:val="00987ED3"/>
    <w:rsid w:val="00D76A56"/>
    <w:rsid w:val="00E0732F"/>
    <w:rsid w:val="00E56B73"/>
    <w:rsid w:val="00E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81"/>
    <w:pPr>
      <w:ind w:left="720"/>
      <w:contextualSpacing/>
    </w:pPr>
    <w:rPr>
      <w:rFonts w:asciiTheme="minorHAnsi" w:eastAsiaTheme="minorEastAsia" w:hAnsiTheme="minorHAnsi" w:cstheme="minorBidi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81"/>
    <w:pPr>
      <w:ind w:left="720"/>
      <w:contextualSpacing/>
    </w:pPr>
    <w:rPr>
      <w:rFonts w:asciiTheme="minorHAnsi" w:eastAsiaTheme="minorEastAsia" w:hAnsiTheme="minorHAnsi" w:cstheme="minorBid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Tracey</dc:creator>
  <cp:lastModifiedBy>Megan Pickard </cp:lastModifiedBy>
  <cp:revision>3</cp:revision>
  <dcterms:created xsi:type="dcterms:W3CDTF">2012-09-19T14:06:00Z</dcterms:created>
  <dcterms:modified xsi:type="dcterms:W3CDTF">2013-01-31T16:16:00Z</dcterms:modified>
</cp:coreProperties>
</file>