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811059">
      <w:r>
        <w:t>Chapter Eight Multiple Choice (Answers Below)</w:t>
      </w: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is NOT a common feature of federalism?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 written constitution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 bicameral legislature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 division of powers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describes federal systems in which regional authorities enjoy only partial autonomy?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Semi-federal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811059">
        <w:rPr>
          <w:lang w:val="en-US"/>
        </w:rPr>
        <w:t>Federalesque</w:t>
      </w:r>
      <w:proofErr w:type="spellEnd"/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Quasi-federal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In Canada, which of the following can collect indirect taxes?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federal government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provincial government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Both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Neither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expressions is commonly used to describe the difference between revenue-generating ability and the cost of exercising authority?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Horizontal distributional failure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Vertical fiscal imbalance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Median revenue shortfall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describes a case wherein one level of government makes law and another administers it?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Descendant law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Federal authority-sharing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Federal </w:t>
      </w:r>
      <w:proofErr w:type="spellStart"/>
      <w:r w:rsidRPr="00811059">
        <w:rPr>
          <w:lang w:val="en-US"/>
        </w:rPr>
        <w:t>interdelegation</w:t>
      </w:r>
      <w:proofErr w:type="spellEnd"/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describes a system in which the national government derives its powers from sub-national authorities?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Federal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lastRenderedPageBreak/>
        <w:t>Unitary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811059">
        <w:rPr>
          <w:lang w:val="en-US"/>
        </w:rPr>
        <w:t>Confederal</w:t>
      </w:r>
      <w:proofErr w:type="spellEnd"/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Local governments combining to create a unified authority establish which system?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Federal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Imperial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Republican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is a common form of fiscal transfer?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Unconditional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Shared cost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Block funding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All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Regular co-operation between levels of government constitutes which of the following?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Cross-government action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Jurisdictional blurring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Intergovernmental relations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All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Equalization payments consist of which of the following transfer arrangements?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From the federal government to all provincial governments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From the federal government to some provincial governments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From some provincial governments to other provincial governments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From some provincial governments to the federal government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In a bicameral system, confidence is usually associated with which of the following?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first chamber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second chamber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larger chamber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factors are usually considered in the operation of an upper house?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Equality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Elections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lastRenderedPageBreak/>
        <w:t>Effectiveness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All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countries has the least democratic upper house?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United States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Brazil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Austria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Canada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countries indirectly elects members to the upper house of the legislature?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Austria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Brazil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United States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All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describes a </w:t>
      </w:r>
      <w:proofErr w:type="spellStart"/>
      <w:r w:rsidRPr="00811059">
        <w:rPr>
          <w:lang w:val="en-US"/>
        </w:rPr>
        <w:t>suspensive</w:t>
      </w:r>
      <w:proofErr w:type="spellEnd"/>
      <w:r w:rsidRPr="00811059">
        <w:rPr>
          <w:lang w:val="en-US"/>
        </w:rPr>
        <w:t xml:space="preserve"> veto?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When no one knows the outcome of a veto vote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When the outcome of a veto vote is left hanging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When a vote delays the passage of legislation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process of altering the constitution is described in which of the following?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amending formula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alteration agenda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transformation option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On which of the following issues can the Canadian senate NOT initiate legislation?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Money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Transportation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Health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All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Which of the following countries does NOT require popular ratification of constitutional amendments?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Australia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Switzerland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lastRenderedPageBreak/>
        <w:t>Germany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0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 xml:space="preserve">Which of the following countries has a complex and rigid amending formula? </w:t>
      </w:r>
    </w:p>
    <w:p w:rsidR="00811059" w:rsidRPr="00811059" w:rsidRDefault="00811059" w:rsidP="00811059">
      <w:pPr>
        <w:spacing w:after="0"/>
        <w:rPr>
          <w:lang w:val="en-US"/>
        </w:rPr>
      </w:pP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The United States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Germany</w:t>
      </w:r>
    </w:p>
    <w:p w:rsidR="00811059" w:rsidRP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Canada</w:t>
      </w:r>
    </w:p>
    <w:p w:rsidR="00811059" w:rsidRDefault="00811059" w:rsidP="00811059">
      <w:pPr>
        <w:numPr>
          <w:ilvl w:val="1"/>
          <w:numId w:val="1"/>
        </w:numPr>
        <w:spacing w:after="0"/>
        <w:rPr>
          <w:lang w:val="en-US"/>
        </w:rPr>
      </w:pPr>
      <w:r w:rsidRPr="00811059">
        <w:rPr>
          <w:lang w:val="en-US"/>
        </w:rPr>
        <w:t>None of the above</w:t>
      </w:r>
    </w:p>
    <w:p w:rsidR="00583DBB" w:rsidRDefault="00583DBB" w:rsidP="00583DBB">
      <w:pPr>
        <w:spacing w:after="0"/>
        <w:rPr>
          <w:lang w:val="en-US"/>
        </w:rPr>
      </w:pPr>
    </w:p>
    <w:p w:rsidR="00583DBB" w:rsidRPr="00811059" w:rsidRDefault="00583DBB" w:rsidP="00583DBB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583DBB">
        <w:rPr>
          <w:lang w:val="en-US"/>
        </w:rPr>
        <w:t>1d, 2c, 3a, 4b, 5c, 6c, 7a, 8d, 9c, 10b, 11b, 12d, 13d, 14a, 15c, 16a, 17a, 18c, 19c</w:t>
      </w:r>
      <w:bookmarkStart w:id="0" w:name="_GoBack"/>
      <w:bookmarkEnd w:id="0"/>
    </w:p>
    <w:p w:rsidR="00811059" w:rsidRDefault="00811059" w:rsidP="00811059">
      <w:pPr>
        <w:spacing w:after="0"/>
      </w:pPr>
    </w:p>
    <w:sectPr w:rsidR="00811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EF6"/>
    <w:multiLevelType w:val="hybridMultilevel"/>
    <w:tmpl w:val="67D48F8C"/>
    <w:lvl w:ilvl="0" w:tplc="17822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59"/>
    <w:rsid w:val="00583DBB"/>
    <w:rsid w:val="00811059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2828</Characters>
  <Application>Microsoft Office Word</Application>
  <DocSecurity>0</DocSecurity>
  <Lines>23</Lines>
  <Paragraphs>6</Paragraphs>
  <ScaleCrop>false</ScaleCrop>
  <Company>HP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2</cp:revision>
  <dcterms:created xsi:type="dcterms:W3CDTF">2012-09-19T18:15:00Z</dcterms:created>
  <dcterms:modified xsi:type="dcterms:W3CDTF">2012-09-19T18:17:00Z</dcterms:modified>
</cp:coreProperties>
</file>